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56220" w:rsidRDefault="00656220">
      <w:pPr>
        <w:rPr>
          <w:sz w:val="32"/>
          <w:szCs w:val="32"/>
        </w:rPr>
      </w:pPr>
      <w:r w:rsidRPr="00656220">
        <w:rPr>
          <w:sz w:val="32"/>
          <w:szCs w:val="32"/>
        </w:rPr>
        <w:t>Безопасность в летний период</w:t>
      </w:r>
    </w:p>
    <w:p w:rsidR="00656220" w:rsidRDefault="00656220" w:rsidP="00656220">
      <w:pPr>
        <w:pStyle w:val="a3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  <w:sz w:val="20"/>
          <w:szCs w:val="20"/>
        </w:rPr>
      </w:pPr>
      <w:r>
        <w:rPr>
          <w:rFonts w:ascii="Tahoma" w:hAnsi="Tahoma" w:cs="Tahoma"/>
          <w:color w:val="111111"/>
          <w:sz w:val="20"/>
          <w:szCs w:val="20"/>
        </w:rPr>
        <w:t>Летние каникулы - период, когда у ребят больше возможностей попасть в сводки спасателей.</w:t>
      </w:r>
      <w:r>
        <w:rPr>
          <w:rFonts w:ascii="Tahoma" w:hAnsi="Tahoma" w:cs="Tahoma"/>
          <w:color w:val="111111"/>
          <w:sz w:val="20"/>
          <w:szCs w:val="20"/>
        </w:rPr>
        <w:br/>
        <w:t>В это время кто – то из ребят отправится в детские лагеря, кто – то разъедется к бабушкам-дедушкам, отдыхать, а кто – то останется дома. Возможно, без присмотра работающих взрослых.</w:t>
      </w:r>
      <w:r>
        <w:rPr>
          <w:rFonts w:ascii="Tahoma" w:hAnsi="Tahoma" w:cs="Tahoma"/>
          <w:color w:val="111111"/>
          <w:sz w:val="20"/>
          <w:szCs w:val="20"/>
        </w:rPr>
        <w:br/>
        <w:t>Работники службы МЧС все три летних месяца будут вести работу по предупреждению ЧС в пришкольных и летних оздоровительных лагерях. В этой работе на помощь МЧС придут активисты Белорусской молодежной общественной организации спасателей – пожарных, ОСВОД, добровольное пожарное общество.</w:t>
      </w:r>
      <w:r>
        <w:rPr>
          <w:rFonts w:ascii="Tahoma" w:hAnsi="Tahoma" w:cs="Tahoma"/>
          <w:color w:val="111111"/>
          <w:sz w:val="20"/>
          <w:szCs w:val="20"/>
        </w:rPr>
        <w:br/>
        <w:t>Ребятам будут показывать фильмы, тематические мультфильмы, пройдут викторины по ОБЖ, конкурсы. Кроме того, детям предложат обсудить ситуационные задачи, где их сверстники попали в ЧС. Не обойдется без брошюр, листовок и другой обучающей наглядной продукции.</w:t>
      </w:r>
      <w:r>
        <w:rPr>
          <w:rFonts w:ascii="Tahoma" w:hAnsi="Tahoma" w:cs="Tahoma"/>
          <w:color w:val="111111"/>
          <w:sz w:val="20"/>
          <w:szCs w:val="20"/>
        </w:rPr>
        <w:br/>
        <w:t>Кроме работы с детьми, в лагерях внимание будет уделено и обучению персонала, дежурных, воспитателей и всего коллектива правилам безопасности.</w:t>
      </w:r>
      <w:r>
        <w:rPr>
          <w:rFonts w:ascii="Tahoma" w:hAnsi="Tahoma" w:cs="Tahoma"/>
          <w:color w:val="111111"/>
          <w:sz w:val="20"/>
          <w:szCs w:val="20"/>
        </w:rPr>
        <w:br/>
        <w:t>Работники службы МЧС призывают родителей, бабушек и дедушек, а также старших братьев и сестер присоединится в обучении безопасности. Перед летом погорите об опасностях и ответственности, к которым могут привести бездумные шалости. Обратите внимание на такие темы как безопасность на воде, песчаные карьеры, баловство со спичками. Научите ребят правильно действовать в случае ЧС. Ни под каким предлогом не оставляйте маленьких детей одних.</w:t>
      </w:r>
    </w:p>
    <w:p w:rsidR="00656220" w:rsidRDefault="00656220" w:rsidP="00656220">
      <w:pPr>
        <w:pStyle w:val="a3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  <w:sz w:val="20"/>
          <w:szCs w:val="20"/>
        </w:rPr>
      </w:pPr>
      <w:r>
        <w:rPr>
          <w:rStyle w:val="a4"/>
          <w:rFonts w:ascii="Tahoma" w:hAnsi="Tahoma" w:cs="Tahoma"/>
          <w:color w:val="111111"/>
          <w:sz w:val="23"/>
          <w:szCs w:val="23"/>
        </w:rPr>
        <w:t>О принятии дополнительных мер по обеспечению безопасности и организации занятости несовершеннолетних</w:t>
      </w:r>
    </w:p>
    <w:p w:rsidR="00656220" w:rsidRDefault="00656220" w:rsidP="00656220">
      <w:pPr>
        <w:pStyle w:val="a3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  <w:sz w:val="20"/>
          <w:szCs w:val="20"/>
        </w:rPr>
      </w:pPr>
      <w:r>
        <w:rPr>
          <w:rFonts w:ascii="Tahoma" w:hAnsi="Tahoma" w:cs="Tahoma"/>
          <w:color w:val="111111"/>
          <w:sz w:val="20"/>
          <w:szCs w:val="20"/>
        </w:rPr>
        <w:t>За первое полугодие 2021 года зарегистрировано 10 случаев гибели детей по внешним причинам, 6 из которых произошли в июне месяце.</w:t>
      </w:r>
      <w:r>
        <w:rPr>
          <w:rFonts w:ascii="Tahoma" w:hAnsi="Tahoma" w:cs="Tahoma"/>
          <w:color w:val="111111"/>
          <w:sz w:val="20"/>
          <w:szCs w:val="20"/>
        </w:rPr>
        <w:br/>
        <w:t>Анализ обстоятель</w:t>
      </w:r>
      <w:proofErr w:type="gramStart"/>
      <w:r>
        <w:rPr>
          <w:rFonts w:ascii="Tahoma" w:hAnsi="Tahoma" w:cs="Tahoma"/>
          <w:color w:val="111111"/>
          <w:sz w:val="20"/>
          <w:szCs w:val="20"/>
        </w:rPr>
        <w:t>ств пр</w:t>
      </w:r>
      <w:proofErr w:type="gramEnd"/>
      <w:r>
        <w:rPr>
          <w:rFonts w:ascii="Tahoma" w:hAnsi="Tahoma" w:cs="Tahoma"/>
          <w:color w:val="111111"/>
          <w:sz w:val="20"/>
          <w:szCs w:val="20"/>
        </w:rPr>
        <w:t>оизошедших трагедий позволяет сделать вывод о том, что в подавляющем большинстве случаев, трагедий можно было избежать, если бы взрослые проявили больше осмотрительности и не оставили без контроля маленьких детей, шалость которых привела к трагедии.</w:t>
      </w:r>
    </w:p>
    <w:p w:rsidR="00656220" w:rsidRDefault="00656220" w:rsidP="00656220">
      <w:pPr>
        <w:pStyle w:val="a3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  <w:sz w:val="20"/>
          <w:szCs w:val="20"/>
        </w:rPr>
      </w:pPr>
      <w:r>
        <w:rPr>
          <w:rFonts w:ascii="Tahoma" w:hAnsi="Tahoma" w:cs="Tahoma"/>
          <w:color w:val="111111"/>
          <w:sz w:val="20"/>
          <w:szCs w:val="20"/>
        </w:rPr>
        <w:t>Только с 24 по 28 июня текущего года – </w:t>
      </w:r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три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</w:rPr>
        <w:t>сообщенияо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bCs/>
          <w:color w:val="111111"/>
          <w:sz w:val="20"/>
          <w:szCs w:val="20"/>
        </w:rPr>
        <w:t>детях</w:t>
      </w:r>
      <w:proofErr w:type="gramEnd"/>
      <w:r>
        <w:rPr>
          <w:rFonts w:ascii="Tahoma" w:hAnsi="Tahoma" w:cs="Tahoma"/>
          <w:b/>
          <w:bCs/>
          <w:color w:val="111111"/>
          <w:sz w:val="20"/>
          <w:szCs w:val="20"/>
        </w:rPr>
        <w:t>, выпавших из окон</w:t>
      </w:r>
      <w:r>
        <w:rPr>
          <w:rFonts w:ascii="Tahoma" w:hAnsi="Tahoma" w:cs="Tahoma"/>
          <w:color w:val="111111"/>
          <w:sz w:val="20"/>
          <w:szCs w:val="20"/>
        </w:rPr>
        <w:t>, в результате чего один ребенок погиб от полученных травм (</w:t>
      </w:r>
      <w:proofErr w:type="spellStart"/>
      <w:r>
        <w:rPr>
          <w:rFonts w:ascii="Tahoma" w:hAnsi="Tahoma" w:cs="Tahoma"/>
          <w:color w:val="111111"/>
          <w:sz w:val="20"/>
          <w:szCs w:val="20"/>
        </w:rPr>
        <w:t>Новогрудский</w:t>
      </w:r>
      <w:proofErr w:type="spellEnd"/>
      <w:r>
        <w:rPr>
          <w:rFonts w:ascii="Tahoma" w:hAnsi="Tahoma" w:cs="Tahoma"/>
          <w:color w:val="111111"/>
          <w:sz w:val="20"/>
          <w:szCs w:val="20"/>
        </w:rPr>
        <w:t xml:space="preserve"> район), двое – госпитализированы с травмами различной степени тяжести (</w:t>
      </w:r>
      <w:proofErr w:type="spellStart"/>
      <w:r>
        <w:rPr>
          <w:rFonts w:ascii="Tahoma" w:hAnsi="Tahoma" w:cs="Tahoma"/>
          <w:color w:val="111111"/>
          <w:sz w:val="20"/>
          <w:szCs w:val="20"/>
        </w:rPr>
        <w:t>Ошмянский</w:t>
      </w:r>
      <w:proofErr w:type="spellEnd"/>
      <w:r>
        <w:rPr>
          <w:rFonts w:ascii="Tahoma" w:hAnsi="Tahoma" w:cs="Tahoma"/>
          <w:color w:val="111111"/>
          <w:sz w:val="20"/>
          <w:szCs w:val="20"/>
        </w:rPr>
        <w:t>, Слонимский районы).</w:t>
      </w:r>
    </w:p>
    <w:p w:rsidR="00656220" w:rsidRDefault="00656220" w:rsidP="00656220">
      <w:pPr>
        <w:pStyle w:val="a3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  <w:sz w:val="20"/>
          <w:szCs w:val="20"/>
        </w:rPr>
      </w:pPr>
      <w:r>
        <w:rPr>
          <w:rFonts w:ascii="Tahoma" w:hAnsi="Tahoma" w:cs="Tahoma"/>
          <w:color w:val="111111"/>
          <w:sz w:val="20"/>
          <w:szCs w:val="20"/>
        </w:rPr>
        <w:t>При этом настораживает тот факт, что двое из потерпевших детей – малыши в возрасте до полутора лет. Сколько времени годовалые дети оставались без присмотра взрослых, что смогли беспрепятственно добраться до подоконника?</w:t>
      </w:r>
    </w:p>
    <w:p w:rsidR="00656220" w:rsidRDefault="00656220" w:rsidP="00656220">
      <w:pPr>
        <w:pStyle w:val="a3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>Двое детей 9 и 10 лет в июне утонули.</w:t>
      </w:r>
    </w:p>
    <w:p w:rsidR="00656220" w:rsidRDefault="00656220" w:rsidP="00656220">
      <w:pPr>
        <w:pStyle w:val="a3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  <w:sz w:val="20"/>
          <w:szCs w:val="20"/>
        </w:rPr>
      </w:pPr>
      <w:r>
        <w:rPr>
          <w:rFonts w:ascii="Tahoma" w:hAnsi="Tahoma" w:cs="Tahoma"/>
          <w:color w:val="111111"/>
          <w:sz w:val="20"/>
          <w:szCs w:val="20"/>
        </w:rPr>
        <w:t xml:space="preserve">В одном из случаев ребенок находился 15.06.2021 на </w:t>
      </w:r>
      <w:proofErr w:type="spellStart"/>
      <w:r>
        <w:rPr>
          <w:rFonts w:ascii="Tahoma" w:hAnsi="Tahoma" w:cs="Tahoma"/>
          <w:color w:val="111111"/>
          <w:sz w:val="20"/>
          <w:szCs w:val="20"/>
        </w:rPr>
        <w:t>рекеГорынь</w:t>
      </w:r>
      <w:proofErr w:type="spellEnd"/>
      <w:r>
        <w:rPr>
          <w:rFonts w:ascii="Tahoma" w:hAnsi="Tahoma" w:cs="Tahoma"/>
          <w:color w:val="111111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111111"/>
          <w:sz w:val="20"/>
          <w:szCs w:val="20"/>
        </w:rPr>
        <w:t>Столинского</w:t>
      </w:r>
      <w:proofErr w:type="spellEnd"/>
      <w:r>
        <w:rPr>
          <w:rFonts w:ascii="Tahoma" w:hAnsi="Tahoma" w:cs="Tahoma"/>
          <w:color w:val="111111"/>
          <w:sz w:val="20"/>
          <w:szCs w:val="20"/>
        </w:rPr>
        <w:t xml:space="preserve"> района с друзьями (гостил у бабушки).</w:t>
      </w:r>
    </w:p>
    <w:p w:rsidR="00656220" w:rsidRDefault="00656220" w:rsidP="00656220">
      <w:pPr>
        <w:pStyle w:val="a3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  <w:sz w:val="20"/>
          <w:szCs w:val="20"/>
        </w:rPr>
      </w:pPr>
      <w:r>
        <w:rPr>
          <w:rFonts w:ascii="Tahoma" w:hAnsi="Tahoma" w:cs="Tahoma"/>
          <w:color w:val="111111"/>
          <w:sz w:val="20"/>
          <w:szCs w:val="20"/>
        </w:rPr>
        <w:t xml:space="preserve">Второй случай утопления произошел 27.06.2021 на карьере в районе </w:t>
      </w:r>
      <w:proofErr w:type="spellStart"/>
      <w:r>
        <w:rPr>
          <w:rFonts w:ascii="Tahoma" w:hAnsi="Tahoma" w:cs="Tahoma"/>
          <w:color w:val="111111"/>
          <w:sz w:val="20"/>
          <w:szCs w:val="20"/>
        </w:rPr>
        <w:t>аг</w:t>
      </w:r>
      <w:proofErr w:type="gramStart"/>
      <w:r>
        <w:rPr>
          <w:rFonts w:ascii="Tahoma" w:hAnsi="Tahoma" w:cs="Tahoma"/>
          <w:color w:val="111111"/>
          <w:sz w:val="20"/>
          <w:szCs w:val="20"/>
        </w:rPr>
        <w:t>.Г</w:t>
      </w:r>
      <w:proofErr w:type="gramEnd"/>
      <w:r>
        <w:rPr>
          <w:rFonts w:ascii="Tahoma" w:hAnsi="Tahoma" w:cs="Tahoma"/>
          <w:color w:val="111111"/>
          <w:sz w:val="20"/>
          <w:szCs w:val="20"/>
        </w:rPr>
        <w:t>ожа</w:t>
      </w:r>
      <w:proofErr w:type="spellEnd"/>
      <w:r>
        <w:rPr>
          <w:rFonts w:ascii="Tahoma" w:hAnsi="Tahoma" w:cs="Tahoma"/>
          <w:color w:val="111111"/>
          <w:sz w:val="20"/>
          <w:szCs w:val="20"/>
        </w:rPr>
        <w:t xml:space="preserve">, Гродненского </w:t>
      </w:r>
      <w:proofErr w:type="spellStart"/>
      <w:r>
        <w:rPr>
          <w:rFonts w:ascii="Tahoma" w:hAnsi="Tahoma" w:cs="Tahoma"/>
          <w:color w:val="111111"/>
          <w:sz w:val="20"/>
          <w:szCs w:val="20"/>
        </w:rPr>
        <w:t>района,являющемся</w:t>
      </w:r>
      <w:proofErr w:type="spellEnd"/>
      <w:r>
        <w:rPr>
          <w:rFonts w:ascii="Tahoma" w:hAnsi="Tahoma" w:cs="Tahoma"/>
          <w:color w:val="111111"/>
          <w:sz w:val="20"/>
          <w:szCs w:val="20"/>
        </w:rPr>
        <w:t xml:space="preserve"> местом, запрещенным для купания, расположенным вне зоны действия служб спасения, где погибший ребенок отдыхал с </w:t>
      </w:r>
      <w:proofErr w:type="spellStart"/>
      <w:r>
        <w:rPr>
          <w:rFonts w:ascii="Tahoma" w:hAnsi="Tahoma" w:cs="Tahoma"/>
          <w:color w:val="111111"/>
          <w:sz w:val="20"/>
          <w:szCs w:val="20"/>
        </w:rPr>
        <w:t>родителями.Обстоятельства</w:t>
      </w:r>
      <w:proofErr w:type="spellEnd"/>
      <w:r>
        <w:rPr>
          <w:rFonts w:ascii="Tahoma" w:hAnsi="Tahoma" w:cs="Tahoma"/>
          <w:color w:val="111111"/>
          <w:sz w:val="20"/>
          <w:szCs w:val="20"/>
        </w:rPr>
        <w:t xml:space="preserve"> произошедшего являются примером вопиющей родительской беспечности.</w:t>
      </w:r>
    </w:p>
    <w:p w:rsidR="00656220" w:rsidRDefault="00656220" w:rsidP="00656220">
      <w:pPr>
        <w:pStyle w:val="a3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  <w:sz w:val="20"/>
          <w:szCs w:val="20"/>
        </w:rPr>
      </w:pPr>
      <w:r>
        <w:rPr>
          <w:rFonts w:ascii="Tahoma" w:hAnsi="Tahoma" w:cs="Tahoma"/>
          <w:color w:val="111111"/>
          <w:sz w:val="20"/>
          <w:szCs w:val="20"/>
        </w:rPr>
        <w:t xml:space="preserve">Но, как показывает практика, утонуть можно не только в речке, озере или карьере. Для малышей возрастной группы до 3-х лет достаточно емкости с водой на придомовой территории, куда можно </w:t>
      </w:r>
      <w:proofErr w:type="gramStart"/>
      <w:r>
        <w:rPr>
          <w:rFonts w:ascii="Tahoma" w:hAnsi="Tahoma" w:cs="Tahoma"/>
          <w:color w:val="111111"/>
          <w:sz w:val="20"/>
          <w:szCs w:val="20"/>
        </w:rPr>
        <w:t>упасть</w:t>
      </w:r>
      <w:proofErr w:type="gramEnd"/>
      <w:r>
        <w:rPr>
          <w:rFonts w:ascii="Tahoma" w:hAnsi="Tahoma" w:cs="Tahoma"/>
          <w:color w:val="111111"/>
          <w:sz w:val="20"/>
          <w:szCs w:val="20"/>
        </w:rPr>
        <w:t xml:space="preserve"> случайно поскользнувшись, что подтверждается трагедией, произошедшей в </w:t>
      </w:r>
      <w:proofErr w:type="spellStart"/>
      <w:r>
        <w:rPr>
          <w:rFonts w:ascii="Tahoma" w:hAnsi="Tahoma" w:cs="Tahoma"/>
          <w:color w:val="111111"/>
          <w:sz w:val="20"/>
          <w:szCs w:val="20"/>
        </w:rPr>
        <w:t>Новогрудском</w:t>
      </w:r>
      <w:proofErr w:type="spellEnd"/>
      <w:r>
        <w:rPr>
          <w:rFonts w:ascii="Tahoma" w:hAnsi="Tahoma" w:cs="Tahoma"/>
          <w:color w:val="111111"/>
          <w:sz w:val="20"/>
          <w:szCs w:val="20"/>
        </w:rPr>
        <w:t xml:space="preserve"> районе в начале апреля 2021 года. В результате трагедии погиб ребенок, не достигший полуторагодовалого возраста.</w:t>
      </w:r>
    </w:p>
    <w:p w:rsidR="00656220" w:rsidRDefault="00656220" w:rsidP="00656220">
      <w:pPr>
        <w:pStyle w:val="a3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  <w:sz w:val="20"/>
          <w:szCs w:val="20"/>
        </w:rPr>
      </w:pPr>
      <w:r>
        <w:rPr>
          <w:rFonts w:ascii="Tahoma" w:hAnsi="Tahoma" w:cs="Tahoma"/>
          <w:color w:val="111111"/>
          <w:sz w:val="20"/>
          <w:szCs w:val="20"/>
        </w:rPr>
        <w:t>Это еще раз свидетельствует о том, что маленьких детей, оставшихся без присмотра взрослых, беда подстерегает везде.</w:t>
      </w:r>
    </w:p>
    <w:p w:rsidR="00656220" w:rsidRDefault="00656220" w:rsidP="00656220">
      <w:pPr>
        <w:pStyle w:val="a3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>Трое детей в текущем году погибли в результате дорожно-транспортных происшествий</w:t>
      </w:r>
      <w:r>
        <w:rPr>
          <w:rFonts w:ascii="Tahoma" w:hAnsi="Tahoma" w:cs="Tahoma"/>
          <w:color w:val="111111"/>
          <w:sz w:val="20"/>
          <w:szCs w:val="20"/>
        </w:rPr>
        <w:t xml:space="preserve"> (2 – </w:t>
      </w:r>
      <w:proofErr w:type="spellStart"/>
      <w:r>
        <w:rPr>
          <w:rFonts w:ascii="Tahoma" w:hAnsi="Tahoma" w:cs="Tahoma"/>
          <w:color w:val="111111"/>
          <w:sz w:val="20"/>
          <w:szCs w:val="20"/>
        </w:rPr>
        <w:t>Дятловский</w:t>
      </w:r>
      <w:proofErr w:type="spellEnd"/>
      <w:r>
        <w:rPr>
          <w:rFonts w:ascii="Tahoma" w:hAnsi="Tahoma" w:cs="Tahoma"/>
          <w:color w:val="111111"/>
          <w:sz w:val="20"/>
          <w:szCs w:val="20"/>
        </w:rPr>
        <w:t xml:space="preserve"> район; 1 – Волковысский). Все трое погибших передвигались в качестве пассажиров в момент происшествий, тем не менее по сложившейся практике, ежегодно, в период с апреля по октябрь, значительно увеличивается количество административных </w:t>
      </w:r>
      <w:r>
        <w:rPr>
          <w:rFonts w:ascii="Tahoma" w:hAnsi="Tahoma" w:cs="Tahoma"/>
          <w:color w:val="111111"/>
          <w:sz w:val="20"/>
          <w:szCs w:val="20"/>
        </w:rPr>
        <w:lastRenderedPageBreak/>
        <w:t xml:space="preserve">правонарушений, совершенных несовершеннолетними </w:t>
      </w:r>
      <w:proofErr w:type="spellStart"/>
      <w:r>
        <w:rPr>
          <w:rFonts w:ascii="Tahoma" w:hAnsi="Tahoma" w:cs="Tahoma"/>
          <w:color w:val="111111"/>
          <w:sz w:val="20"/>
          <w:szCs w:val="20"/>
        </w:rPr>
        <w:t>водителями</w:t>
      </w:r>
      <w:proofErr w:type="gramStart"/>
      <w:r>
        <w:rPr>
          <w:rFonts w:ascii="Tahoma" w:hAnsi="Tahoma" w:cs="Tahoma"/>
          <w:color w:val="111111"/>
          <w:sz w:val="20"/>
          <w:szCs w:val="20"/>
        </w:rPr>
        <w:t>,у</w:t>
      </w:r>
      <w:proofErr w:type="gramEnd"/>
      <w:r>
        <w:rPr>
          <w:rFonts w:ascii="Tahoma" w:hAnsi="Tahoma" w:cs="Tahoma"/>
          <w:color w:val="111111"/>
          <w:sz w:val="20"/>
          <w:szCs w:val="20"/>
        </w:rPr>
        <w:t>правляющими</w:t>
      </w:r>
      <w:proofErr w:type="spellEnd"/>
      <w:r>
        <w:rPr>
          <w:rFonts w:ascii="Tahoma" w:hAnsi="Tahoma" w:cs="Tahoma"/>
          <w:color w:val="111111"/>
          <w:sz w:val="20"/>
          <w:szCs w:val="20"/>
        </w:rPr>
        <w:t xml:space="preserve"> транспортными средствами без соответствующих прав, что создает дополнительный риск аварийных ситуаций и опасность для жизни и здоровья, как самих водителей данной категории, так и пассажиров управляемых ими транспортных средств, и случайных пешеходов, которые могут оказаться под колесами источников повышенной опасности.</w:t>
      </w:r>
    </w:p>
    <w:p w:rsidR="00656220" w:rsidRDefault="00656220" w:rsidP="00656220">
      <w:pPr>
        <w:pStyle w:val="a3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>Таким образом,</w:t>
      </w:r>
      <w:r>
        <w:rPr>
          <w:rFonts w:ascii="Tahoma" w:hAnsi="Tahoma" w:cs="Tahoma"/>
          <w:color w:val="111111"/>
          <w:sz w:val="20"/>
          <w:szCs w:val="20"/>
        </w:rPr>
        <w:t> несмотря на проводимую в области работу по обеспечению безопасности детей, необходимо довести до сведения несовершеннолетних и их родителей:</w:t>
      </w:r>
    </w:p>
    <w:p w:rsidR="00656220" w:rsidRDefault="00656220" w:rsidP="00656220">
      <w:pPr>
        <w:pStyle w:val="a3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  <w:sz w:val="20"/>
          <w:szCs w:val="20"/>
        </w:rPr>
      </w:pPr>
      <w:r>
        <w:rPr>
          <w:rFonts w:ascii="Tahoma" w:hAnsi="Tahoma" w:cs="Tahoma"/>
          <w:color w:val="111111"/>
          <w:sz w:val="20"/>
          <w:szCs w:val="20"/>
        </w:rPr>
        <w:t>1. информацию об обстоятельствах произошедших трагедий;</w:t>
      </w:r>
    </w:p>
    <w:p w:rsidR="00656220" w:rsidRDefault="00656220" w:rsidP="00656220">
      <w:pPr>
        <w:pStyle w:val="a3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  <w:sz w:val="20"/>
          <w:szCs w:val="20"/>
        </w:rPr>
      </w:pPr>
      <w:r>
        <w:rPr>
          <w:rFonts w:ascii="Tahoma" w:hAnsi="Tahoma" w:cs="Tahoma"/>
          <w:color w:val="111111"/>
          <w:sz w:val="20"/>
          <w:szCs w:val="20"/>
        </w:rPr>
        <w:t xml:space="preserve">2. информацию о санкциях ст. 24.42. </w:t>
      </w:r>
      <w:proofErr w:type="spellStart"/>
      <w:r>
        <w:rPr>
          <w:rFonts w:ascii="Tahoma" w:hAnsi="Tahoma" w:cs="Tahoma"/>
          <w:color w:val="111111"/>
          <w:sz w:val="20"/>
          <w:szCs w:val="20"/>
        </w:rPr>
        <w:t>КоАП</w:t>
      </w:r>
      <w:proofErr w:type="spellEnd"/>
      <w:r>
        <w:rPr>
          <w:rFonts w:ascii="Tahoma" w:hAnsi="Tahoma" w:cs="Tahoma"/>
          <w:color w:val="111111"/>
          <w:sz w:val="20"/>
          <w:szCs w:val="20"/>
        </w:rPr>
        <w:t xml:space="preserve"> Республики Беларусь «Купание в запрещенных местах» (купание в запрещенных местах рек, озер или иных водоемов влечет наложение штрафа в размере от одной до трех базовых величин);</w:t>
      </w:r>
    </w:p>
    <w:p w:rsidR="00656220" w:rsidRDefault="00656220" w:rsidP="00656220">
      <w:pPr>
        <w:pStyle w:val="a3"/>
        <w:shd w:val="clear" w:color="auto" w:fill="FFFFFF"/>
        <w:spacing w:before="167" w:beforeAutospacing="0" w:after="201" w:afterAutospacing="0"/>
        <w:rPr>
          <w:rFonts w:ascii="Tahoma" w:hAnsi="Tahoma" w:cs="Tahoma"/>
          <w:color w:val="111111"/>
          <w:sz w:val="20"/>
          <w:szCs w:val="20"/>
        </w:rPr>
      </w:pPr>
      <w:r>
        <w:rPr>
          <w:rFonts w:ascii="Tahoma" w:hAnsi="Tahoma" w:cs="Tahoma"/>
          <w:color w:val="111111"/>
          <w:sz w:val="20"/>
          <w:szCs w:val="20"/>
        </w:rPr>
        <w:t>3. о необходимости незамедлительного информирования представителей учреждений образования, правоохранительных органов, организаций по чрезвычайным ситуациям, других заинтересованных государственных органов об установленных фактах, создающих угрозу жизни и здоровью детей, нахождения детей на объектах незавершенного строительства, на водоемах без сопровождения взрослых, о случаях употребления несовершеннолетними спиртных напитков, совершения ими противоправных поступков.</w:t>
      </w:r>
    </w:p>
    <w:p w:rsidR="00656220" w:rsidRDefault="00656220"/>
    <w:sectPr w:rsidR="00656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6220"/>
    <w:rsid w:val="0065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62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1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4255</Characters>
  <Application>Microsoft Office Word</Application>
  <DocSecurity>0</DocSecurity>
  <Lines>35</Lines>
  <Paragraphs>9</Paragraphs>
  <ScaleCrop>false</ScaleCrop>
  <Company>Grizli777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2024-01-23T05:22:00Z</dcterms:created>
  <dcterms:modified xsi:type="dcterms:W3CDTF">2024-01-23T05:22:00Z</dcterms:modified>
</cp:coreProperties>
</file>